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7D" w:rsidRDefault="00580C7D" w:rsidP="005717CE">
      <w:pPr>
        <w:outlineLvl w:val="0"/>
        <w:rPr>
          <w:b/>
        </w:rPr>
      </w:pPr>
      <w:r w:rsidRPr="009B13B6">
        <w:rPr>
          <w:b/>
          <w:u w:val="single"/>
        </w:rPr>
        <w:t xml:space="preserve">The </w:t>
      </w:r>
      <w:r w:rsidR="00463608">
        <w:rPr>
          <w:b/>
          <w:u w:val="single"/>
        </w:rPr>
        <w:t xml:space="preserve">Harpur Trust </w:t>
      </w:r>
      <w:r w:rsidRPr="009B13B6">
        <w:rPr>
          <w:b/>
          <w:u w:val="single"/>
        </w:rPr>
        <w:t>Undergraduate Bursary Scheme</w:t>
      </w:r>
      <w:r w:rsidR="00D570C3">
        <w:rPr>
          <w:b/>
          <w:u w:val="single"/>
        </w:rPr>
        <w:t xml:space="preserve"> </w:t>
      </w:r>
      <w:r w:rsidR="007F4B39">
        <w:rPr>
          <w:b/>
          <w:u w:val="single"/>
        </w:rPr>
        <w:t>–</w:t>
      </w:r>
      <w:r w:rsidR="00D570C3">
        <w:rPr>
          <w:b/>
          <w:u w:val="single"/>
        </w:rPr>
        <w:t xml:space="preserve"> Guid</w:t>
      </w:r>
      <w:r w:rsidR="009046D7">
        <w:rPr>
          <w:b/>
          <w:u w:val="single"/>
        </w:rPr>
        <w:t xml:space="preserve">ance </w:t>
      </w:r>
      <w:r w:rsidR="003359F2">
        <w:rPr>
          <w:b/>
          <w:u w:val="single"/>
        </w:rPr>
        <w:t>20</w:t>
      </w:r>
      <w:r w:rsidR="001C640C">
        <w:rPr>
          <w:b/>
          <w:u w:val="single"/>
        </w:rPr>
        <w:t>21</w:t>
      </w:r>
    </w:p>
    <w:p w:rsidR="003359F2" w:rsidRDefault="003359F2" w:rsidP="003359F2">
      <w:pPr>
        <w:jc w:val="center"/>
        <w:outlineLvl w:val="0"/>
        <w:rPr>
          <w:b/>
        </w:rPr>
      </w:pPr>
    </w:p>
    <w:p w:rsidR="009278C7" w:rsidRDefault="009278C7" w:rsidP="00D87962">
      <w:r>
        <w:t>We know</w:t>
      </w:r>
      <w:r w:rsidR="00D87962">
        <w:t xml:space="preserve"> </w:t>
      </w:r>
      <w:r>
        <w:t>there are many</w:t>
      </w:r>
      <w:r w:rsidR="00D87962">
        <w:t xml:space="preserve"> able students from lower income families </w:t>
      </w:r>
      <w:r>
        <w:t>who will be</w:t>
      </w:r>
      <w:r w:rsidR="00D87962">
        <w:t xml:space="preserve"> anxious about the financial commitme</w:t>
      </w:r>
      <w:r>
        <w:t>nt involved in university study.  We hope that our Bursary scheme will help those students to make the most of their academic potential.</w:t>
      </w:r>
    </w:p>
    <w:p w:rsidR="00D87962" w:rsidRDefault="009278C7" w:rsidP="00D87962">
      <w:r>
        <w:t xml:space="preserve"> </w:t>
      </w:r>
    </w:p>
    <w:p w:rsidR="007B6CC2" w:rsidRDefault="00580C7D" w:rsidP="00580C7D">
      <w:r>
        <w:t xml:space="preserve">The </w:t>
      </w:r>
      <w:r w:rsidR="00463608">
        <w:t xml:space="preserve">Harpur Trust </w:t>
      </w:r>
      <w:r>
        <w:t xml:space="preserve">Bursary </w:t>
      </w:r>
      <w:r w:rsidR="00844060">
        <w:t>S</w:t>
      </w:r>
      <w:r>
        <w:t xml:space="preserve">cheme </w:t>
      </w:r>
      <w:r w:rsidR="009278C7">
        <w:t xml:space="preserve">provides eligible students with </w:t>
      </w:r>
      <w:r w:rsidR="003359F2" w:rsidRPr="00F1330F">
        <w:rPr>
          <w:b/>
        </w:rPr>
        <w:t>£</w:t>
      </w:r>
      <w:r w:rsidR="003B6584" w:rsidRPr="00F1330F">
        <w:rPr>
          <w:b/>
        </w:rPr>
        <w:t>1,200</w:t>
      </w:r>
      <w:r w:rsidR="003B6584">
        <w:t xml:space="preserve"> per</w:t>
      </w:r>
      <w:r w:rsidR="009278C7">
        <w:t xml:space="preserve"> year for up to three years, making their full-time degree or Foundation course much more affordable.</w:t>
      </w:r>
    </w:p>
    <w:p w:rsidR="00580C7D" w:rsidRDefault="00580C7D" w:rsidP="00580C7D"/>
    <w:p w:rsidR="00964DAB" w:rsidRDefault="00580C7D" w:rsidP="00580C7D">
      <w:r>
        <w:t xml:space="preserve">Eligible students </w:t>
      </w:r>
      <w:r w:rsidR="00964DAB">
        <w:t xml:space="preserve">can </w:t>
      </w:r>
      <w:r w:rsidR="009278C7">
        <w:t>apply through</w:t>
      </w:r>
      <w:r w:rsidR="009B19D3">
        <w:t xml:space="preserve"> </w:t>
      </w:r>
      <w:r w:rsidR="00964DAB">
        <w:t xml:space="preserve">directly through the Harpur Trust website </w:t>
      </w:r>
      <w:r w:rsidR="007F55E5">
        <w:t>using</w:t>
      </w:r>
      <w:r w:rsidR="00463608">
        <w:t xml:space="preserve"> </w:t>
      </w:r>
      <w:r w:rsidR="009B19D3">
        <w:t xml:space="preserve">official </w:t>
      </w:r>
      <w:r w:rsidR="00964DAB">
        <w:t xml:space="preserve">application </w:t>
      </w:r>
      <w:r w:rsidR="007F55E5">
        <w:t>form.</w:t>
      </w:r>
      <w:r w:rsidR="00B75F26">
        <w:t xml:space="preserve"> </w:t>
      </w:r>
      <w:r w:rsidR="00964DAB">
        <w:t xml:space="preserve">This can be found under the grants section.  </w:t>
      </w:r>
    </w:p>
    <w:p w:rsidR="00964DAB" w:rsidRDefault="00964DAB" w:rsidP="00580C7D"/>
    <w:p w:rsidR="00B01BF1" w:rsidRDefault="00964DAB" w:rsidP="00580C7D">
      <w:r>
        <w:t>Each school will also have an identified link staff member who is aware of the bursary sche</w:t>
      </w:r>
      <w:r w:rsidR="00E71EB6">
        <w:t xml:space="preserve">me. This staff member </w:t>
      </w:r>
      <w:r>
        <w:t>should be able to answer any queries students may have</w:t>
      </w:r>
      <w:r w:rsidR="00E71EB6">
        <w:t xml:space="preserve"> (usually </w:t>
      </w:r>
      <w:r>
        <w:t>the head of sixth form</w:t>
      </w:r>
      <w:r w:rsidR="00E71EB6">
        <w:t>)</w:t>
      </w:r>
      <w:r>
        <w:t>.</w:t>
      </w:r>
      <w:r w:rsidR="00B75F26">
        <w:t xml:space="preserve"> </w:t>
      </w:r>
    </w:p>
    <w:p w:rsidR="009278C7" w:rsidRDefault="009278C7" w:rsidP="00580C7D"/>
    <w:p w:rsidR="007B6CC2" w:rsidRPr="009278C7" w:rsidRDefault="00807AA2" w:rsidP="00BB4ECB">
      <w:pPr>
        <w:outlineLvl w:val="0"/>
        <w:rPr>
          <w:b/>
        </w:rPr>
      </w:pPr>
      <w:r w:rsidRPr="009278C7">
        <w:rPr>
          <w:b/>
        </w:rPr>
        <w:t xml:space="preserve">To qualify for support </w:t>
      </w:r>
      <w:r w:rsidR="007B6CC2" w:rsidRPr="009278C7">
        <w:rPr>
          <w:b/>
        </w:rPr>
        <w:t>students must</w:t>
      </w:r>
      <w:r w:rsidR="009278C7">
        <w:rPr>
          <w:b/>
        </w:rPr>
        <w:t xml:space="preserve"> be able to tick ALL of the following boxes:</w:t>
      </w:r>
    </w:p>
    <w:p w:rsidR="007B6CC2" w:rsidRDefault="007B6CC2" w:rsidP="00580C7D"/>
    <w:p w:rsidR="00402CE8" w:rsidRDefault="007B6CC2" w:rsidP="009278C7">
      <w:pPr>
        <w:numPr>
          <w:ilvl w:val="0"/>
          <w:numId w:val="4"/>
        </w:numPr>
      </w:pPr>
      <w:r>
        <w:t>be aged 19 or under</w:t>
      </w:r>
      <w:r w:rsidR="00A37C6F">
        <w:t xml:space="preserve"> </w:t>
      </w:r>
      <w:r w:rsidR="00D105FF">
        <w:t xml:space="preserve">on 31 August </w:t>
      </w:r>
      <w:r w:rsidR="006B4989">
        <w:t>20</w:t>
      </w:r>
      <w:r w:rsidR="001C640C">
        <w:t>21</w:t>
      </w:r>
      <w:bookmarkStart w:id="0" w:name="_GoBack"/>
      <w:bookmarkEnd w:id="0"/>
    </w:p>
    <w:p w:rsidR="00402CE8" w:rsidRDefault="00402CE8" w:rsidP="00402CE8"/>
    <w:p w:rsidR="007B6CC2" w:rsidRDefault="00404D1D" w:rsidP="009278C7">
      <w:pPr>
        <w:numPr>
          <w:ilvl w:val="0"/>
          <w:numId w:val="4"/>
        </w:numPr>
      </w:pPr>
      <w:r>
        <w:t xml:space="preserve">have been </w:t>
      </w:r>
      <w:r w:rsidR="00402CE8">
        <w:t>resident in the Borough of Bedford</w:t>
      </w:r>
      <w:r>
        <w:t xml:space="preserve"> for a minimum of two years </w:t>
      </w:r>
    </w:p>
    <w:p w:rsidR="007B6CC2" w:rsidRDefault="007B6CC2" w:rsidP="00580C7D"/>
    <w:p w:rsidR="00402CE8" w:rsidRDefault="007B6CC2" w:rsidP="009278C7">
      <w:pPr>
        <w:numPr>
          <w:ilvl w:val="0"/>
          <w:numId w:val="4"/>
        </w:numPr>
      </w:pPr>
      <w:r>
        <w:t xml:space="preserve">have an offer of a place on a full time undergraduate </w:t>
      </w:r>
      <w:r w:rsidR="00050F04">
        <w:t xml:space="preserve">degree </w:t>
      </w:r>
      <w:r>
        <w:t xml:space="preserve">course </w:t>
      </w:r>
      <w:r w:rsidR="00432B87">
        <w:t xml:space="preserve">or full time Foundation degree course </w:t>
      </w:r>
      <w:r>
        <w:t xml:space="preserve">at a </w:t>
      </w:r>
      <w:smartTag w:uri="urn:schemas-microsoft-com:office:smarttags" w:element="country-region">
        <w:smartTag w:uri="urn:schemas-microsoft-com:office:smarttags" w:element="place">
          <w:r w:rsidR="00050F04">
            <w:t>UK</w:t>
          </w:r>
        </w:smartTag>
      </w:smartTag>
      <w:r w:rsidR="00050F04">
        <w:t xml:space="preserve"> university </w:t>
      </w:r>
    </w:p>
    <w:p w:rsidR="00050F04" w:rsidRDefault="00050F04" w:rsidP="00050F04"/>
    <w:p w:rsidR="00867D97" w:rsidRPr="008007B1" w:rsidRDefault="00050F04" w:rsidP="009278C7">
      <w:pPr>
        <w:numPr>
          <w:ilvl w:val="0"/>
          <w:numId w:val="4"/>
        </w:numPr>
      </w:pPr>
      <w:r w:rsidRPr="008007B1">
        <w:t>t</w:t>
      </w:r>
      <w:r w:rsidR="00402CE8" w:rsidRPr="008007B1">
        <w:t xml:space="preserve">ake up their place in the academic year </w:t>
      </w:r>
      <w:r w:rsidR="00867D97" w:rsidRPr="008007B1">
        <w:t xml:space="preserve">beginning in the autumn immediately after their final term at school or college </w:t>
      </w:r>
    </w:p>
    <w:p w:rsidR="00867D97" w:rsidRPr="008007B1" w:rsidRDefault="00867D97" w:rsidP="00867D97"/>
    <w:p w:rsidR="00402CE8" w:rsidRPr="008007B1" w:rsidRDefault="00EF7EF0" w:rsidP="009278C7">
      <w:pPr>
        <w:numPr>
          <w:ilvl w:val="0"/>
          <w:numId w:val="4"/>
        </w:numPr>
      </w:pPr>
      <w:r w:rsidRPr="008007B1">
        <w:t>h</w:t>
      </w:r>
      <w:r w:rsidR="00402CE8" w:rsidRPr="008007B1">
        <w:t>ave applied for all available forms of statutory support (student loan for tuition, student loan for maintenance, higher education maintenance grant)</w:t>
      </w:r>
    </w:p>
    <w:p w:rsidR="00101572" w:rsidRPr="008007B1" w:rsidRDefault="00101572" w:rsidP="00101572"/>
    <w:p w:rsidR="00101572" w:rsidRPr="008007B1" w:rsidRDefault="00EF7EF0" w:rsidP="009278C7">
      <w:pPr>
        <w:numPr>
          <w:ilvl w:val="0"/>
          <w:numId w:val="4"/>
        </w:numPr>
      </w:pPr>
      <w:r w:rsidRPr="008007B1">
        <w:t>b</w:t>
      </w:r>
      <w:r w:rsidR="00101572" w:rsidRPr="008007B1">
        <w:t xml:space="preserve">e </w:t>
      </w:r>
      <w:smartTag w:uri="urn:schemas-microsoft-com:office:smarttags" w:element="country-region">
        <w:r w:rsidR="00101572" w:rsidRPr="008007B1">
          <w:t>UK</w:t>
        </w:r>
      </w:smartTag>
      <w:r w:rsidR="00101572" w:rsidRPr="008007B1">
        <w:t xml:space="preserve"> </w:t>
      </w:r>
      <w:r w:rsidR="00243BB5" w:rsidRPr="008007B1">
        <w:t xml:space="preserve">or EU citizens </w:t>
      </w:r>
      <w:r w:rsidR="00101572" w:rsidRPr="008007B1">
        <w:t>or refugees who have been gr</w:t>
      </w:r>
      <w:r w:rsidR="00243BB5" w:rsidRPr="008007B1">
        <w:t xml:space="preserve">anted </w:t>
      </w:r>
      <w:r w:rsidR="005731F5">
        <w:t xml:space="preserve">indefinite </w:t>
      </w:r>
      <w:r w:rsidR="00243BB5" w:rsidRPr="008007B1">
        <w:t xml:space="preserve">leave to remain in the </w:t>
      </w:r>
      <w:smartTag w:uri="urn:schemas-microsoft-com:office:smarttags" w:element="place">
        <w:smartTag w:uri="urn:schemas-microsoft-com:office:smarttags" w:element="country-region">
          <w:r w:rsidR="00243BB5" w:rsidRPr="008007B1">
            <w:t>UK</w:t>
          </w:r>
        </w:smartTag>
      </w:smartTag>
      <w:r w:rsidR="00243BB5" w:rsidRPr="008007B1">
        <w:t>.</w:t>
      </w:r>
      <w:r w:rsidR="002D37CA" w:rsidRPr="008007B1">
        <w:t xml:space="preserve"> </w:t>
      </w:r>
    </w:p>
    <w:p w:rsidR="00402CE8" w:rsidRPr="008007B1" w:rsidRDefault="00402CE8" w:rsidP="00580C7D"/>
    <w:p w:rsidR="00D570C3" w:rsidRDefault="00D570C3" w:rsidP="00580C7D"/>
    <w:p w:rsidR="00964DAB" w:rsidRDefault="00964DAB" w:rsidP="00580C7D">
      <w:r>
        <w:t xml:space="preserve">Students must also meet </w:t>
      </w:r>
      <w:r w:rsidR="002D37CA">
        <w:t>two</w:t>
      </w:r>
      <w:r w:rsidR="00240438">
        <w:t xml:space="preserve"> or more of the criteria below</w:t>
      </w:r>
      <w:r>
        <w:t>:</w:t>
      </w:r>
    </w:p>
    <w:p w:rsidR="00964DAB" w:rsidRDefault="00964DAB" w:rsidP="00580C7D"/>
    <w:p w:rsidR="00B01BF1" w:rsidRDefault="00507FB9" w:rsidP="00402CE8">
      <w:pPr>
        <w:numPr>
          <w:ilvl w:val="0"/>
          <w:numId w:val="2"/>
        </w:numPr>
      </w:pPr>
      <w:r>
        <w:t xml:space="preserve">be </w:t>
      </w:r>
      <w:r w:rsidR="00EF7EF0">
        <w:t xml:space="preserve">from </w:t>
      </w:r>
      <w:r w:rsidR="00B01BF1">
        <w:t>the first generation of their family to attend university</w:t>
      </w:r>
    </w:p>
    <w:p w:rsidR="00B01BF1" w:rsidRDefault="00B01BF1" w:rsidP="00580C7D"/>
    <w:p w:rsidR="007C595B" w:rsidRDefault="002D5EA2" w:rsidP="007C595B">
      <w:pPr>
        <w:numPr>
          <w:ilvl w:val="0"/>
          <w:numId w:val="2"/>
        </w:numPr>
      </w:pPr>
      <w:r>
        <w:t>c</w:t>
      </w:r>
      <w:r w:rsidR="00B01BF1">
        <w:t>ome from a low income family</w:t>
      </w:r>
      <w:r w:rsidR="00853563">
        <w:t xml:space="preserve">. For </w:t>
      </w:r>
      <w:r w:rsidR="00F02F21">
        <w:t xml:space="preserve">example, </w:t>
      </w:r>
      <w:r w:rsidR="00D570C3" w:rsidRPr="0024590F">
        <w:t xml:space="preserve">nominees will </w:t>
      </w:r>
      <w:r w:rsidR="003359F2">
        <w:t xml:space="preserve">have been eligible </w:t>
      </w:r>
      <w:r w:rsidR="005D7792">
        <w:t xml:space="preserve">for </w:t>
      </w:r>
      <w:r w:rsidR="007C595B">
        <w:t>free school meal</w:t>
      </w:r>
      <w:r w:rsidR="00507FB9">
        <w:t>s</w:t>
      </w:r>
      <w:r w:rsidR="007C595B">
        <w:t xml:space="preserve"> / </w:t>
      </w:r>
      <w:r w:rsidR="005D7792">
        <w:t>receive</w:t>
      </w:r>
      <w:r w:rsidR="003359F2">
        <w:t xml:space="preserve"> support </w:t>
      </w:r>
      <w:r w:rsidR="00432B87">
        <w:t xml:space="preserve">from </w:t>
      </w:r>
      <w:r w:rsidR="003359F2">
        <w:t>the school or college</w:t>
      </w:r>
      <w:r w:rsidR="005D7792">
        <w:t>’s</w:t>
      </w:r>
      <w:r w:rsidR="00AA2E5C">
        <w:t xml:space="preserve"> 16-19 Bursary Fund</w:t>
      </w:r>
      <w:r w:rsidR="003359F2">
        <w:t xml:space="preserve">. </w:t>
      </w:r>
      <w:r w:rsidR="007C595B">
        <w:t xml:space="preserve">Preference </w:t>
      </w:r>
      <w:r w:rsidR="00507FB9">
        <w:t xml:space="preserve">will </w:t>
      </w:r>
      <w:r w:rsidR="007C595B">
        <w:t>be given to families with a household income of £25,000 or less.</w:t>
      </w:r>
    </w:p>
    <w:p w:rsidR="00240438" w:rsidRDefault="00240438" w:rsidP="007C595B"/>
    <w:p w:rsidR="00402CE8" w:rsidRDefault="00EF7EF0" w:rsidP="00EF7EF0">
      <w:pPr>
        <w:numPr>
          <w:ilvl w:val="0"/>
          <w:numId w:val="2"/>
        </w:numPr>
      </w:pPr>
      <w:r>
        <w:t xml:space="preserve">are </w:t>
      </w:r>
      <w:r w:rsidR="002D37CA">
        <w:t xml:space="preserve">living independently </w:t>
      </w:r>
      <w:r>
        <w:t>(for example in a Foyer or YMCA)</w:t>
      </w:r>
    </w:p>
    <w:p w:rsidR="00240438" w:rsidRDefault="00240438" w:rsidP="00240438"/>
    <w:p w:rsidR="00101572" w:rsidRDefault="002B2EE7" w:rsidP="00101572">
      <w:pPr>
        <w:numPr>
          <w:ilvl w:val="0"/>
          <w:numId w:val="2"/>
        </w:numPr>
      </w:pPr>
      <w:r>
        <w:t xml:space="preserve">have </w:t>
      </w:r>
      <w:r w:rsidR="00240438">
        <w:t xml:space="preserve">additional </w:t>
      </w:r>
      <w:r w:rsidR="002D37CA">
        <w:t xml:space="preserve">financial </w:t>
      </w:r>
      <w:r w:rsidR="00240438">
        <w:t xml:space="preserve">difficulties as a result of specific family or other </w:t>
      </w:r>
      <w:r w:rsidR="002D37CA">
        <w:t xml:space="preserve">exceptional </w:t>
      </w:r>
      <w:r w:rsidR="00240438">
        <w:t xml:space="preserve">personal circumstances. </w:t>
      </w:r>
      <w:r w:rsidR="00D570C3">
        <w:t>Full details should be included in Question 8</w:t>
      </w:r>
      <w:r w:rsidR="00964DAB">
        <w:t xml:space="preserve"> of the application form</w:t>
      </w:r>
      <w:r w:rsidR="00D570C3">
        <w:t xml:space="preserve">. </w:t>
      </w:r>
    </w:p>
    <w:p w:rsidR="00ED66CB" w:rsidRDefault="00ED66CB" w:rsidP="00ED66CB">
      <w:pPr>
        <w:pStyle w:val="ListParagraph"/>
      </w:pPr>
    </w:p>
    <w:p w:rsidR="00950097" w:rsidRDefault="00950097" w:rsidP="00950097"/>
    <w:p w:rsidR="00950097" w:rsidRDefault="00950097" w:rsidP="00BB4ECB">
      <w:pPr>
        <w:outlineLvl w:val="0"/>
        <w:rPr>
          <w:b/>
        </w:rPr>
      </w:pPr>
      <w:r w:rsidRPr="002D5EA2">
        <w:rPr>
          <w:b/>
        </w:rPr>
        <w:t>Conditions of Grant</w:t>
      </w:r>
    </w:p>
    <w:p w:rsidR="002D5EA2" w:rsidRPr="002D5EA2" w:rsidRDefault="002D5EA2" w:rsidP="00950097">
      <w:pPr>
        <w:rPr>
          <w:b/>
        </w:rPr>
      </w:pPr>
    </w:p>
    <w:p w:rsidR="00950097" w:rsidRDefault="00502EA2" w:rsidP="00950097">
      <w:r>
        <w:t>Successful applicants</w:t>
      </w:r>
      <w:r w:rsidR="002D5EA2">
        <w:t xml:space="preserve"> will be required to</w:t>
      </w:r>
    </w:p>
    <w:p w:rsidR="002D5EA2" w:rsidRDefault="002D5EA2" w:rsidP="00950097"/>
    <w:p w:rsidR="009F38CA" w:rsidRDefault="002D5EA2" w:rsidP="00FE55D1">
      <w:pPr>
        <w:numPr>
          <w:ilvl w:val="0"/>
          <w:numId w:val="3"/>
        </w:numPr>
      </w:pPr>
      <w:r>
        <w:t>p</w:t>
      </w:r>
      <w:r w:rsidR="00950097">
        <w:t xml:space="preserve">rovide </w:t>
      </w:r>
      <w:r w:rsidR="009E116A">
        <w:t xml:space="preserve">The Harpur Trust, </w:t>
      </w:r>
      <w:r w:rsidR="009F38CA">
        <w:t>in due course</w:t>
      </w:r>
      <w:r w:rsidR="009E116A">
        <w:t>,</w:t>
      </w:r>
      <w:r w:rsidR="009F38CA">
        <w:t xml:space="preserve"> </w:t>
      </w:r>
      <w:r w:rsidR="00950097">
        <w:t xml:space="preserve">with evidence that they </w:t>
      </w:r>
      <w:r w:rsidR="00FB6E8A">
        <w:t xml:space="preserve">have </w:t>
      </w:r>
      <w:r w:rsidR="009F38CA">
        <w:t xml:space="preserve">taken up a university place as planned </w:t>
      </w:r>
    </w:p>
    <w:p w:rsidR="00FE55D1" w:rsidRDefault="009F38CA" w:rsidP="009F38CA">
      <w:r>
        <w:t xml:space="preserve"> </w:t>
      </w:r>
    </w:p>
    <w:p w:rsidR="00FE55D1" w:rsidRDefault="009F38CA" w:rsidP="00FE55D1">
      <w:pPr>
        <w:numPr>
          <w:ilvl w:val="0"/>
          <w:numId w:val="3"/>
        </w:numPr>
      </w:pPr>
      <w:r>
        <w:t xml:space="preserve">ensure that </w:t>
      </w:r>
      <w:r w:rsidR="009E116A">
        <w:t xml:space="preserve">The Trust </w:t>
      </w:r>
      <w:r>
        <w:t xml:space="preserve">has an on-going and accurate record of their personal contact details and those of their university </w:t>
      </w:r>
      <w:r w:rsidR="00636801">
        <w:t xml:space="preserve">department </w:t>
      </w:r>
    </w:p>
    <w:p w:rsidR="00CD20F2" w:rsidRDefault="00CD20F2" w:rsidP="00CD20F2"/>
    <w:p w:rsidR="00CD20F2" w:rsidRDefault="00CD20F2" w:rsidP="00CD20F2">
      <w:pPr>
        <w:numPr>
          <w:ilvl w:val="0"/>
          <w:numId w:val="3"/>
        </w:numPr>
      </w:pPr>
      <w:r>
        <w:t xml:space="preserve">join Trustees of </w:t>
      </w:r>
      <w:r w:rsidR="009E116A">
        <w:t xml:space="preserve">The Harpur Trust </w:t>
      </w:r>
      <w:r>
        <w:t>and award winners from other schools and colleges at an annual celebratory reception</w:t>
      </w:r>
      <w:r w:rsidR="00964DAB">
        <w:t xml:space="preserve"> in early September (dates to be confirmed)</w:t>
      </w:r>
    </w:p>
    <w:p w:rsidR="00CD20F2" w:rsidRDefault="00CD20F2" w:rsidP="00CD20F2"/>
    <w:p w:rsidR="00CD20F2" w:rsidRDefault="00CD20F2" w:rsidP="00FE55D1">
      <w:pPr>
        <w:numPr>
          <w:ilvl w:val="0"/>
          <w:numId w:val="3"/>
        </w:numPr>
      </w:pPr>
      <w:r>
        <w:t xml:space="preserve">consent to participate in publicity organised by </w:t>
      </w:r>
      <w:r w:rsidR="009E116A">
        <w:t>The Harpur Trust</w:t>
      </w:r>
      <w:r>
        <w:t xml:space="preserve">, including the use of photographs of award winners. </w:t>
      </w:r>
    </w:p>
    <w:p w:rsidR="00CD20F2" w:rsidRDefault="00CD20F2" w:rsidP="00CD20F2"/>
    <w:p w:rsidR="00AE47D9" w:rsidRDefault="00AE47D9" w:rsidP="00AE47D9">
      <w:r>
        <w:t>The bursary will be paid termly</w:t>
      </w:r>
      <w:r w:rsidR="00BF05C9">
        <w:t xml:space="preserve">, subject to </w:t>
      </w:r>
      <w:r w:rsidR="00853563">
        <w:t xml:space="preserve">proof of </w:t>
      </w:r>
      <w:r w:rsidR="00BF05C9">
        <w:t>the student’s continued attendance</w:t>
      </w:r>
      <w:r w:rsidR="00853563">
        <w:t xml:space="preserve"> at university. </w:t>
      </w:r>
    </w:p>
    <w:p w:rsidR="00ED66CB" w:rsidRDefault="00ED66CB" w:rsidP="00AE47D9"/>
    <w:p w:rsidR="00964DAB" w:rsidRPr="00964DAB" w:rsidRDefault="00964DAB" w:rsidP="00964DAB">
      <w:pPr>
        <w:rPr>
          <w:color w:val="000000"/>
        </w:rPr>
      </w:pPr>
      <w:r w:rsidRPr="006B4989">
        <w:rPr>
          <w:b/>
        </w:rPr>
        <w:t>Please note:  Students who apply to the Connolly Foundation cannot apply for a Harpur Trust bursary award</w:t>
      </w:r>
      <w:r w:rsidR="004749CC" w:rsidRPr="006B4989">
        <w:rPr>
          <w:b/>
        </w:rPr>
        <w:t xml:space="preserve"> too</w:t>
      </w:r>
      <w:r w:rsidRPr="006B4989">
        <w:rPr>
          <w:b/>
        </w:rPr>
        <w:t>.</w:t>
      </w:r>
      <w:r w:rsidRPr="00ED66CB">
        <w:rPr>
          <w:color w:val="FF0000"/>
        </w:rPr>
        <w:t xml:space="preserve">  </w:t>
      </w:r>
      <w:r w:rsidRPr="00964DAB">
        <w:rPr>
          <w:color w:val="000000"/>
        </w:rPr>
        <w:t xml:space="preserve">Students found to have applied for both schemes will </w:t>
      </w:r>
      <w:r w:rsidR="002F5D5F">
        <w:rPr>
          <w:color w:val="000000"/>
        </w:rPr>
        <w:t>have their application returned.</w:t>
      </w:r>
    </w:p>
    <w:p w:rsidR="00BF05C9" w:rsidRDefault="00BF05C9" w:rsidP="00AE47D9"/>
    <w:sectPr w:rsidR="00BF05C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C9" w:rsidRDefault="00510FC9">
      <w:r>
        <w:separator/>
      </w:r>
    </w:p>
  </w:endnote>
  <w:endnote w:type="continuationSeparator" w:id="0">
    <w:p w:rsidR="00510FC9" w:rsidRDefault="0051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8" w:rsidRDefault="00AB6D08" w:rsidP="005E01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C9" w:rsidRDefault="00510FC9">
      <w:r>
        <w:separator/>
      </w:r>
    </w:p>
  </w:footnote>
  <w:footnote w:type="continuationSeparator" w:id="0">
    <w:p w:rsidR="00510FC9" w:rsidRDefault="0051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C9B"/>
    <w:multiLevelType w:val="hybridMultilevel"/>
    <w:tmpl w:val="EB247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6E96"/>
    <w:multiLevelType w:val="hybridMultilevel"/>
    <w:tmpl w:val="96781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E394F"/>
    <w:multiLevelType w:val="hybridMultilevel"/>
    <w:tmpl w:val="7DA6C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F3AC1"/>
    <w:multiLevelType w:val="hybridMultilevel"/>
    <w:tmpl w:val="75441332"/>
    <w:lvl w:ilvl="0" w:tplc="E226590C">
      <w:start w:val="201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7D"/>
    <w:rsid w:val="00005A2C"/>
    <w:rsid w:val="0004330F"/>
    <w:rsid w:val="00044700"/>
    <w:rsid w:val="00050F04"/>
    <w:rsid w:val="000C68A4"/>
    <w:rsid w:val="000E09CF"/>
    <w:rsid w:val="000E168B"/>
    <w:rsid w:val="000E3D87"/>
    <w:rsid w:val="00101572"/>
    <w:rsid w:val="001036F6"/>
    <w:rsid w:val="00120AC7"/>
    <w:rsid w:val="0015319F"/>
    <w:rsid w:val="001B6E95"/>
    <w:rsid w:val="001C43CE"/>
    <w:rsid w:val="001C640C"/>
    <w:rsid w:val="001E285F"/>
    <w:rsid w:val="001F157A"/>
    <w:rsid w:val="002219A9"/>
    <w:rsid w:val="00240438"/>
    <w:rsid w:val="002421A1"/>
    <w:rsid w:val="00243BB5"/>
    <w:rsid w:val="0024590F"/>
    <w:rsid w:val="00277323"/>
    <w:rsid w:val="00286E98"/>
    <w:rsid w:val="002A6E4E"/>
    <w:rsid w:val="002B27CC"/>
    <w:rsid w:val="002B2EE7"/>
    <w:rsid w:val="002D10F0"/>
    <w:rsid w:val="002D37CA"/>
    <w:rsid w:val="002D5EA2"/>
    <w:rsid w:val="002F099A"/>
    <w:rsid w:val="002F5D5F"/>
    <w:rsid w:val="00321B88"/>
    <w:rsid w:val="00335195"/>
    <w:rsid w:val="003359F2"/>
    <w:rsid w:val="00356A3F"/>
    <w:rsid w:val="00371A43"/>
    <w:rsid w:val="00390DC8"/>
    <w:rsid w:val="003A0C07"/>
    <w:rsid w:val="003B6584"/>
    <w:rsid w:val="003E0518"/>
    <w:rsid w:val="003E7D58"/>
    <w:rsid w:val="00402CE8"/>
    <w:rsid w:val="00402FC6"/>
    <w:rsid w:val="00404D1D"/>
    <w:rsid w:val="00432B87"/>
    <w:rsid w:val="0043655E"/>
    <w:rsid w:val="00463608"/>
    <w:rsid w:val="004652B0"/>
    <w:rsid w:val="004749CC"/>
    <w:rsid w:val="004D24D3"/>
    <w:rsid w:val="004D3656"/>
    <w:rsid w:val="00502EA2"/>
    <w:rsid w:val="00507FB9"/>
    <w:rsid w:val="00510C3B"/>
    <w:rsid w:val="00510FC9"/>
    <w:rsid w:val="00515B83"/>
    <w:rsid w:val="0053450E"/>
    <w:rsid w:val="005717CE"/>
    <w:rsid w:val="005731F5"/>
    <w:rsid w:val="00576EF8"/>
    <w:rsid w:val="00580C7D"/>
    <w:rsid w:val="00593093"/>
    <w:rsid w:val="005B0864"/>
    <w:rsid w:val="005D7792"/>
    <w:rsid w:val="005E01A1"/>
    <w:rsid w:val="00604E7B"/>
    <w:rsid w:val="00636801"/>
    <w:rsid w:val="006454A8"/>
    <w:rsid w:val="00651E99"/>
    <w:rsid w:val="0068015D"/>
    <w:rsid w:val="006852D2"/>
    <w:rsid w:val="006A61BD"/>
    <w:rsid w:val="006B124B"/>
    <w:rsid w:val="006B44D6"/>
    <w:rsid w:val="006B4989"/>
    <w:rsid w:val="006F0F1E"/>
    <w:rsid w:val="006F5FBD"/>
    <w:rsid w:val="00702709"/>
    <w:rsid w:val="007738E1"/>
    <w:rsid w:val="00790513"/>
    <w:rsid w:val="00793D48"/>
    <w:rsid w:val="007B6CC2"/>
    <w:rsid w:val="007C595B"/>
    <w:rsid w:val="007F4B39"/>
    <w:rsid w:val="007F55E5"/>
    <w:rsid w:val="007F6513"/>
    <w:rsid w:val="008007B1"/>
    <w:rsid w:val="00807AA2"/>
    <w:rsid w:val="00821719"/>
    <w:rsid w:val="00837D8F"/>
    <w:rsid w:val="00844060"/>
    <w:rsid w:val="00853563"/>
    <w:rsid w:val="00867D97"/>
    <w:rsid w:val="00876190"/>
    <w:rsid w:val="008A0560"/>
    <w:rsid w:val="008B24F7"/>
    <w:rsid w:val="008B6F79"/>
    <w:rsid w:val="008E1D2C"/>
    <w:rsid w:val="009046D7"/>
    <w:rsid w:val="009278C7"/>
    <w:rsid w:val="00944670"/>
    <w:rsid w:val="00947F05"/>
    <w:rsid w:val="00950097"/>
    <w:rsid w:val="00964DAB"/>
    <w:rsid w:val="0099730D"/>
    <w:rsid w:val="009A1220"/>
    <w:rsid w:val="009B13B6"/>
    <w:rsid w:val="009B19D3"/>
    <w:rsid w:val="009D54B2"/>
    <w:rsid w:val="009E116A"/>
    <w:rsid w:val="009F3735"/>
    <w:rsid w:val="009F38CA"/>
    <w:rsid w:val="00A07F88"/>
    <w:rsid w:val="00A162AB"/>
    <w:rsid w:val="00A33108"/>
    <w:rsid w:val="00A37C6F"/>
    <w:rsid w:val="00A75996"/>
    <w:rsid w:val="00A8123B"/>
    <w:rsid w:val="00A9068A"/>
    <w:rsid w:val="00AA27FE"/>
    <w:rsid w:val="00AA2E5C"/>
    <w:rsid w:val="00AB6D08"/>
    <w:rsid w:val="00AE47D9"/>
    <w:rsid w:val="00AF5957"/>
    <w:rsid w:val="00B01BF1"/>
    <w:rsid w:val="00B066CE"/>
    <w:rsid w:val="00B34C03"/>
    <w:rsid w:val="00B352F5"/>
    <w:rsid w:val="00B6032D"/>
    <w:rsid w:val="00B66ECB"/>
    <w:rsid w:val="00B75F26"/>
    <w:rsid w:val="00BB4ECB"/>
    <w:rsid w:val="00BD18C0"/>
    <w:rsid w:val="00BF05C9"/>
    <w:rsid w:val="00C00666"/>
    <w:rsid w:val="00C03B23"/>
    <w:rsid w:val="00C17842"/>
    <w:rsid w:val="00C257B5"/>
    <w:rsid w:val="00C717FA"/>
    <w:rsid w:val="00C97491"/>
    <w:rsid w:val="00CA5DA5"/>
    <w:rsid w:val="00CC475C"/>
    <w:rsid w:val="00CD1B83"/>
    <w:rsid w:val="00CD1E9C"/>
    <w:rsid w:val="00CD20F2"/>
    <w:rsid w:val="00CE24C0"/>
    <w:rsid w:val="00D105FF"/>
    <w:rsid w:val="00D570C3"/>
    <w:rsid w:val="00D87962"/>
    <w:rsid w:val="00DB31EA"/>
    <w:rsid w:val="00E14AA5"/>
    <w:rsid w:val="00E71EB6"/>
    <w:rsid w:val="00EA4606"/>
    <w:rsid w:val="00ED66CB"/>
    <w:rsid w:val="00EE44A8"/>
    <w:rsid w:val="00EF7EF0"/>
    <w:rsid w:val="00F01642"/>
    <w:rsid w:val="00F02F21"/>
    <w:rsid w:val="00F10D24"/>
    <w:rsid w:val="00F1330F"/>
    <w:rsid w:val="00F31C12"/>
    <w:rsid w:val="00F73193"/>
    <w:rsid w:val="00FA0F52"/>
    <w:rsid w:val="00FB2488"/>
    <w:rsid w:val="00FB6357"/>
    <w:rsid w:val="00FB6E8A"/>
    <w:rsid w:val="00FC3242"/>
    <w:rsid w:val="00FD1A3A"/>
    <w:rsid w:val="00FD2D4F"/>
    <w:rsid w:val="00FE55D1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6C02F58"/>
  <w15:chartTrackingRefBased/>
  <w15:docId w15:val="{34FC173A-386C-49E8-AAA5-DDD5A669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FA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D1E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04E7B"/>
    <w:rPr>
      <w:sz w:val="16"/>
      <w:szCs w:val="16"/>
    </w:rPr>
  </w:style>
  <w:style w:type="paragraph" w:styleId="CommentText">
    <w:name w:val="annotation text"/>
    <w:basedOn w:val="Normal"/>
    <w:semiHidden/>
    <w:rsid w:val="00604E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4E7B"/>
    <w:rPr>
      <w:b/>
      <w:bCs/>
    </w:rPr>
  </w:style>
  <w:style w:type="paragraph" w:styleId="Header">
    <w:name w:val="header"/>
    <w:basedOn w:val="Normal"/>
    <w:rsid w:val="004D36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36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B4E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D66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4608-FC3F-4E32-B966-0E94E0BA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Bedford Charity Undergraduate Bursary Scheme</vt:lpstr>
    </vt:vector>
  </TitlesOfParts>
  <Company>The Bedford Charity (The Harpur Trust)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Bedford Charity Undergraduate Bursary Scheme</dc:title>
  <dc:subject/>
  <dc:creator>lucy</dc:creator>
  <cp:keywords/>
  <cp:lastModifiedBy>Katrina Hyden</cp:lastModifiedBy>
  <cp:revision>2</cp:revision>
  <cp:lastPrinted>2020-01-21T10:28:00Z</cp:lastPrinted>
  <dcterms:created xsi:type="dcterms:W3CDTF">2021-01-26T08:41:00Z</dcterms:created>
  <dcterms:modified xsi:type="dcterms:W3CDTF">2021-01-26T08:41:00Z</dcterms:modified>
</cp:coreProperties>
</file>